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C36AD8">
        <w:rPr>
          <w:szCs w:val="28"/>
        </w:rPr>
        <w:t>2</w:t>
      </w:r>
      <w:r w:rsidR="003A1A60">
        <w:rPr>
          <w:szCs w:val="28"/>
        </w:rPr>
        <w:t>5</w:t>
      </w:r>
      <w:r w:rsidR="0017469F">
        <w:rPr>
          <w:szCs w:val="28"/>
        </w:rPr>
        <w:t>.1</w:t>
      </w:r>
      <w:r w:rsidR="003A1A60">
        <w:rPr>
          <w:szCs w:val="28"/>
        </w:rPr>
        <w:t>2</w:t>
      </w:r>
      <w:r w:rsidRPr="00FC0F27">
        <w:rPr>
          <w:szCs w:val="28"/>
        </w:rPr>
        <w:t xml:space="preserve">.2025 № </w:t>
      </w:r>
      <w:r w:rsidR="003A1A60">
        <w:rPr>
          <w:szCs w:val="28"/>
        </w:rPr>
        <w:t>5</w:t>
      </w:r>
      <w:r w:rsidR="00C36AD8">
        <w:rPr>
          <w:szCs w:val="28"/>
        </w:rPr>
        <w:t>7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525EAF" w:rsidRDefault="00525EAF" w:rsidP="00C20C7E">
      <w:pPr>
        <w:pStyle w:val="a4"/>
        <w:ind w:left="1134" w:hanging="425"/>
        <w:jc w:val="right"/>
        <w:rPr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34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25"/>
        <w:gridCol w:w="6"/>
        <w:gridCol w:w="1290"/>
        <w:gridCol w:w="6"/>
      </w:tblGrid>
      <w:tr w:rsidR="00C36AD8" w:rsidRPr="00012E50" w:rsidTr="00A70048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6C5879" w:rsidRDefault="00C36AD8" w:rsidP="00A7004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C36AD8" w:rsidRPr="00012E50" w:rsidTr="00A70048">
        <w:trPr>
          <w:gridAfter w:val="1"/>
          <w:wAfter w:w="6" w:type="dxa"/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AD8" w:rsidRPr="00012E50" w:rsidRDefault="00C36AD8" w:rsidP="00A70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D8" w:rsidRPr="00012E50" w:rsidRDefault="00C36AD8" w:rsidP="00A70048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AD8" w:rsidRPr="00012E50" w:rsidRDefault="00C36AD8" w:rsidP="00A70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AD8" w:rsidRPr="00012E50" w:rsidRDefault="00C36AD8" w:rsidP="00A70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AD8" w:rsidRPr="00012E50" w:rsidRDefault="00C36AD8" w:rsidP="00A7004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108 001,6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129 890,9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150 338,5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88 541,5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29 244,0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28 828,1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415,1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670,9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sz w:val="24"/>
                <w:szCs w:val="24"/>
              </w:rPr>
              <w:t>670,9</w:t>
            </w:r>
          </w:p>
        </w:tc>
      </w:tr>
      <w:tr w:rsidR="00C36AD8" w:rsidRPr="00011842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jc w:val="center"/>
              <w:rPr>
                <w:sz w:val="24"/>
                <w:szCs w:val="24"/>
              </w:rPr>
            </w:pPr>
            <w:r w:rsidRPr="000118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1184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1184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1184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59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B27CF">
              <w:rPr>
                <w:b/>
                <w:bCs/>
                <w:sz w:val="24"/>
                <w:szCs w:val="24"/>
              </w:rPr>
              <w:t>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9B27CF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134B7">
              <w:rPr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134B7">
              <w:rPr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74C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74C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74C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74C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27C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74C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27C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19 351,3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Балахнинского </w:t>
            </w:r>
            <w:r w:rsidRPr="009B27CF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74C1">
              <w:rPr>
                <w:b/>
                <w:bCs/>
                <w:sz w:val="24"/>
                <w:szCs w:val="24"/>
              </w:rPr>
              <w:t>355 914,5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B27C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b/>
                <w:bCs/>
                <w:sz w:val="24"/>
                <w:szCs w:val="24"/>
              </w:rPr>
              <w:t>97 483,3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b/>
                <w:bCs/>
                <w:sz w:val="24"/>
                <w:szCs w:val="24"/>
              </w:rPr>
              <w:t>97 483,3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97 483,3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382,6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382,6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1387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1387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1387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Подпрограмма «Создание условий для организации досуга, дополнительного </w:t>
            </w:r>
            <w:r w:rsidRPr="00E040F7">
              <w:rPr>
                <w:sz w:val="24"/>
                <w:szCs w:val="24"/>
              </w:rPr>
              <w:lastRenderedPageBreak/>
              <w:t>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97 100,7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b/>
                <w:bCs/>
                <w:sz w:val="24"/>
                <w:szCs w:val="24"/>
              </w:rPr>
              <w:t>257 202,4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b/>
                <w:bCs/>
                <w:sz w:val="24"/>
                <w:szCs w:val="24"/>
              </w:rPr>
              <w:t>252 956,5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67564">
              <w:rPr>
                <w:sz w:val="24"/>
                <w:szCs w:val="24"/>
              </w:rPr>
              <w:t>252 878,5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240 071,2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240 090,0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2 670,7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2 367,8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925,8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925,8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03C1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040F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60D8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</w:t>
            </w:r>
            <w:r w:rsidRPr="00896864">
              <w:rPr>
                <w:sz w:val="24"/>
                <w:szCs w:val="24"/>
              </w:rPr>
              <w:lastRenderedPageBreak/>
              <w:t>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9686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9686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89686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9686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9686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9686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040F7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040F7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6703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4 560,5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4 560,5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B164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416AC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416A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B164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416AC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4 260,5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2B164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B1644" w:rsidRDefault="00C36AD8" w:rsidP="00A70048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416AC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771,1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B164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3 4</w:t>
            </w:r>
            <w:r>
              <w:rPr>
                <w:sz w:val="24"/>
                <w:szCs w:val="24"/>
              </w:rPr>
              <w:t>89</w:t>
            </w:r>
            <w:r w:rsidRPr="00BE2472">
              <w:rPr>
                <w:sz w:val="24"/>
                <w:szCs w:val="24"/>
              </w:rPr>
              <w:t>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E2472">
              <w:rPr>
                <w:sz w:val="24"/>
                <w:szCs w:val="24"/>
              </w:rPr>
              <w:t>244 847,3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244 702,9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B16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DF30DB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B117AB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C3B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B117AB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C3B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B117AB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C3B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B117AB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C3B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4 006,4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B117AB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C3B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117AB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Предоставление субсидии на организацию временного </w:t>
            </w:r>
            <w:r w:rsidRPr="00B117AB">
              <w:rPr>
                <w:sz w:val="24"/>
                <w:szCs w:val="24"/>
              </w:rPr>
              <w:lastRenderedPageBreak/>
              <w:t>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</w:t>
            </w:r>
            <w:r w:rsidRPr="00B117AB">
              <w:rPr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17AB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4 176,5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0104">
              <w:rPr>
                <w:sz w:val="24"/>
                <w:szCs w:val="24"/>
              </w:rPr>
              <w:t>69,4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реализацию мероприятий с </w:t>
            </w:r>
            <w:r w:rsidRPr="00B117AB">
              <w:rPr>
                <w:sz w:val="24"/>
                <w:szCs w:val="24"/>
              </w:rPr>
              <w:lastRenderedPageBreak/>
              <w:t>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A1F8D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1 858 837,5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A1F8D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1 837 310,5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1D64">
              <w:rPr>
                <w:b/>
                <w:bCs/>
                <w:sz w:val="24"/>
                <w:szCs w:val="24"/>
              </w:rPr>
              <w:t>649 939,5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1D64">
              <w:rPr>
                <w:sz w:val="24"/>
                <w:szCs w:val="24"/>
              </w:rPr>
              <w:t>649 939,5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1D64">
              <w:rPr>
                <w:sz w:val="24"/>
                <w:szCs w:val="24"/>
              </w:rPr>
              <w:t>633 381,0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1D64">
              <w:rPr>
                <w:sz w:val="24"/>
                <w:szCs w:val="24"/>
              </w:rPr>
              <w:t>633 381,0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197 137,1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197 137,1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EC3">
              <w:rPr>
                <w:sz w:val="24"/>
                <w:szCs w:val="24"/>
              </w:rPr>
              <w:t>433 283,0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EC3">
              <w:rPr>
                <w:sz w:val="24"/>
                <w:szCs w:val="24"/>
              </w:rPr>
              <w:t>433 283,0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Расходы на исполнение полномочий по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F3F45">
              <w:rPr>
                <w:sz w:val="24"/>
                <w:szCs w:val="24"/>
              </w:rPr>
              <w:t>15 857,7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F3F45">
              <w:rPr>
                <w:sz w:val="24"/>
                <w:szCs w:val="24"/>
              </w:rPr>
              <w:t>15 857,7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F3F45">
              <w:rPr>
                <w:sz w:val="24"/>
                <w:szCs w:val="24"/>
              </w:rPr>
              <w:t>10 917,4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1F0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F3F45">
              <w:rPr>
                <w:sz w:val="24"/>
                <w:szCs w:val="24"/>
              </w:rPr>
              <w:t>10 917,4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</w:t>
            </w:r>
            <w:r w:rsidRPr="00E729E1">
              <w:rPr>
                <w:sz w:val="24"/>
                <w:szCs w:val="24"/>
              </w:rPr>
              <w:lastRenderedPageBreak/>
              <w:t>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2301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2301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729E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729E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729E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729E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29E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b/>
                <w:bCs/>
                <w:sz w:val="24"/>
                <w:szCs w:val="24"/>
              </w:rPr>
              <w:t>1 022 541,0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1 022 541,0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1 027 794,0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941 636,0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877 820,6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188 204,8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188 204,8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689 462,0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5039">
              <w:rPr>
                <w:sz w:val="24"/>
                <w:szCs w:val="24"/>
              </w:rPr>
              <w:t>689 462,0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595920">
              <w:rPr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 xml:space="preserve">Расходы на финансовое обеспечение деятельности центров </w:t>
            </w:r>
            <w:r w:rsidRPr="002A051F">
              <w:rPr>
                <w:sz w:val="24"/>
                <w:szCs w:val="24"/>
              </w:rPr>
              <w:lastRenderedPageBreak/>
              <w:t>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</w:t>
            </w:r>
            <w:r w:rsidRPr="00595920">
              <w:rPr>
                <w:sz w:val="24"/>
                <w:szCs w:val="24"/>
              </w:rPr>
              <w:lastRenderedPageBreak/>
              <w:t xml:space="preserve">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14 929,9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14 929,9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A05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A051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4 634,9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4 634,9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63 610,5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63 610,5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3 585,7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3 585,7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</w:t>
            </w:r>
            <w:r w:rsidRPr="00595920">
              <w:rPr>
                <w:sz w:val="24"/>
                <w:szCs w:val="24"/>
              </w:rPr>
              <w:lastRenderedPageBreak/>
              <w:t>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5 992,6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</w:t>
            </w:r>
            <w:r w:rsidRPr="00595920">
              <w:rPr>
                <w:sz w:val="24"/>
                <w:szCs w:val="24"/>
              </w:rPr>
              <w:lastRenderedPageBreak/>
              <w:t>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</w:t>
            </w:r>
            <w:r w:rsidRPr="00595920">
              <w:rPr>
                <w:sz w:val="24"/>
                <w:szCs w:val="24"/>
              </w:rPr>
              <w:lastRenderedPageBreak/>
              <w:t>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2 044,9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39 792,8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39 792,8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27 936,2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  <w:r w:rsidRPr="00595920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9 312,1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2 544,5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2 753,1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2 913,4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b/>
                <w:bCs/>
                <w:sz w:val="24"/>
                <w:szCs w:val="24"/>
              </w:rPr>
              <w:t>116 880,1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</w:t>
            </w:r>
            <w:r w:rsidRPr="00595920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116 680,1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113 779,1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60 876,8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240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240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60 818,8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60 818,8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9592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9592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EF0B5F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EF0B5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F0B5F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F0B5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lastRenderedPageBreak/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b/>
                <w:bCs/>
                <w:sz w:val="24"/>
                <w:szCs w:val="24"/>
              </w:rPr>
              <w:t>47 949,9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36 331,7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</w:t>
            </w:r>
            <w:r w:rsidRPr="00DA5225">
              <w:rPr>
                <w:color w:val="000000"/>
                <w:sz w:val="24"/>
                <w:szCs w:val="24"/>
              </w:rPr>
              <w:lastRenderedPageBreak/>
              <w:t>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F0B5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A5225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A5225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152A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специализированных </w:t>
            </w:r>
            <w:r w:rsidRPr="0010204B">
              <w:rPr>
                <w:color w:val="000000"/>
                <w:sz w:val="24"/>
                <w:szCs w:val="24"/>
              </w:rPr>
              <w:lastRenderedPageBreak/>
              <w:t>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4 832,4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4 832,4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1 249,1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1 249,1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3 294,5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1 323,5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1 971</w:t>
            </w:r>
            <w:r w:rsidRPr="0010204B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</w:t>
            </w:r>
            <w:r w:rsidRPr="0010204B">
              <w:rPr>
                <w:sz w:val="24"/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</w:t>
            </w:r>
            <w:r w:rsidRPr="003A7A30">
              <w:rPr>
                <w:sz w:val="24"/>
                <w:szCs w:val="24"/>
              </w:rPr>
              <w:lastRenderedPageBreak/>
              <w:t>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r w:rsidRPr="003A7A30">
              <w:rPr>
                <w:sz w:val="24"/>
                <w:szCs w:val="24"/>
              </w:rPr>
              <w:lastRenderedPageBreak/>
              <w:t>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17 712,9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16 986,2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16 986,2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171,2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A7A3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309F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A7A3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A7A3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A7A3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A7A3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A7A3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001D76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Функционирование  законодательных (представительных) органов государственной власти и представительных </w:t>
            </w:r>
            <w:r w:rsidRPr="00001D76">
              <w:rPr>
                <w:b/>
                <w:bCs/>
                <w:sz w:val="24"/>
                <w:szCs w:val="24"/>
              </w:rPr>
              <w:lastRenderedPageBreak/>
              <w:t>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15 932,5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12 369,3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11 695,8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673,5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3 563,2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3 563,2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5 380,4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5 378,4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5 378,4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1 508,4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1 508,4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785,4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1 65</w:t>
            </w:r>
            <w:r>
              <w:rPr>
                <w:b/>
                <w:bCs/>
                <w:sz w:val="24"/>
                <w:szCs w:val="24"/>
              </w:rPr>
              <w:t>1 842,9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3 263 519,5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833 169,0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32</w:t>
            </w:r>
            <w:r>
              <w:rPr>
                <w:b/>
                <w:bCs/>
                <w:sz w:val="24"/>
                <w:szCs w:val="24"/>
              </w:rPr>
              <w:t>2 551,9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252 146,5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A050D">
              <w:rPr>
                <w:b/>
                <w:bCs/>
                <w:sz w:val="24"/>
                <w:szCs w:val="24"/>
              </w:rPr>
              <w:t>266 674,6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01D7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01D7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206 850,2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189 835,3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194 482,7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177 467,8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180 848,1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187 960,0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171 447,1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174 827,4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6 522,7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6 020,7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6 020,7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4 870,3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131,9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полномочий по созданию и организации деятельности муниципальных комиссий по делам </w:t>
            </w:r>
            <w:r w:rsidRPr="00001D76"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1 564,4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44,8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полномочий по </w:t>
            </w:r>
            <w:r w:rsidRPr="00001D76">
              <w:rPr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1 70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97 961,4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68 563,1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lastRenderedPageBreak/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12E8">
              <w:rPr>
                <w:sz w:val="24"/>
                <w:szCs w:val="24"/>
              </w:rPr>
              <w:t>712,5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01D7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712,5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001D7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01D7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01D7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712,5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</w:t>
            </w:r>
            <w:r w:rsidRPr="00252191">
              <w:rPr>
                <w:sz w:val="24"/>
                <w:szCs w:val="24"/>
              </w:rPr>
              <w:lastRenderedPageBreak/>
              <w:t>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25219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5219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73 190,1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73 190,1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40 669,7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13 476,0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18 832,4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1 916,8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13 221,4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330,7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13 806,0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13 806,0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2 023,9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2 023,9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1 573,0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6001">
              <w:rPr>
                <w:sz w:val="24"/>
                <w:szCs w:val="24"/>
              </w:rPr>
              <w:t>1 573,0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22 905,8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12 500,3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</w:t>
            </w:r>
            <w:r w:rsidRPr="00D87C6D">
              <w:rPr>
                <w:sz w:val="24"/>
                <w:szCs w:val="24"/>
              </w:rPr>
              <w:lastRenderedPageBreak/>
              <w:t>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1 345,3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</w:t>
            </w:r>
            <w:r w:rsidRPr="00D87C6D">
              <w:rPr>
                <w:sz w:val="24"/>
                <w:szCs w:val="24"/>
              </w:rPr>
              <w:lastRenderedPageBreak/>
              <w:t>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Целевой финансовый резерв для ликвидации последствий чрезвычайных ситуаций </w:t>
            </w:r>
            <w:r w:rsidRPr="00D87C6D">
              <w:rPr>
                <w:sz w:val="24"/>
                <w:szCs w:val="24"/>
              </w:rPr>
              <w:lastRenderedPageBreak/>
              <w:t>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10 501,8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9 027,9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</w:t>
            </w:r>
            <w:r w:rsidRPr="00433170">
              <w:rPr>
                <w:color w:val="000000"/>
                <w:sz w:val="24"/>
                <w:szCs w:val="24"/>
              </w:rPr>
              <w:lastRenderedPageBreak/>
              <w:t>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4 473,1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26021D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26021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1 377,6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</w:t>
            </w:r>
            <w:r w:rsidRPr="00433170">
              <w:rPr>
                <w:sz w:val="24"/>
                <w:szCs w:val="24"/>
              </w:rPr>
              <w:lastRenderedPageBreak/>
              <w:t>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138 798,0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r w:rsidRPr="00433170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422BE">
              <w:rPr>
                <w:b/>
                <w:bCs/>
                <w:sz w:val="24"/>
                <w:szCs w:val="24"/>
              </w:rPr>
              <w:t>22 618,7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21 662,5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21 662,5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13 983,3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C7FD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C7FD2">
              <w:rPr>
                <w:sz w:val="24"/>
                <w:szCs w:val="24"/>
              </w:rPr>
              <w:t>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C7FD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Поддержка проведения агротехнологических работ, повышение уровня экологической </w:t>
            </w:r>
            <w:r w:rsidRPr="00433170">
              <w:rPr>
                <w:sz w:val="24"/>
                <w:szCs w:val="24"/>
              </w:rPr>
              <w:lastRenderedPageBreak/>
              <w:t>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1 041,9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1 041,9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781,4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260,5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3317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3317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146,1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146,1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109,6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7250F">
              <w:rPr>
                <w:sz w:val="24"/>
                <w:szCs w:val="24"/>
              </w:rPr>
              <w:t>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104 750,9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</w:t>
            </w:r>
            <w:r w:rsidRPr="00754401">
              <w:rPr>
                <w:sz w:val="24"/>
                <w:szCs w:val="24"/>
              </w:rPr>
              <w:lastRenderedPageBreak/>
              <w:t xml:space="preserve">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104 750,9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85 561,3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42 328,0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39 861,0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32 516,4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29 500,0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29 500,0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705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7705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Капитальный ремонт и ремонт автомобильных </w:t>
            </w:r>
            <w:r w:rsidRPr="00754401">
              <w:rPr>
                <w:sz w:val="24"/>
                <w:szCs w:val="24"/>
              </w:rPr>
              <w:lastRenderedPageBreak/>
              <w:t>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B608C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0F8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8728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8728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8728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8728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8728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34D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37EB5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lastRenderedPageBreak/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7FD2">
              <w:rPr>
                <w:b/>
                <w:bCs/>
                <w:sz w:val="24"/>
                <w:szCs w:val="24"/>
              </w:rPr>
              <w:t>9 944,7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5 062,4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-расходы на софинансирование муниципальных программ поддержки малого и среднего </w:t>
            </w:r>
            <w:r w:rsidRPr="00754401">
              <w:rPr>
                <w:sz w:val="24"/>
                <w:szCs w:val="24"/>
              </w:rPr>
              <w:lastRenderedPageBreak/>
              <w:t>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A0493E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5440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5440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-расходы на софинансирование муниципальных программ поддержки малого и среднего </w:t>
            </w:r>
            <w:r w:rsidRPr="00754401">
              <w:rPr>
                <w:sz w:val="24"/>
                <w:szCs w:val="24"/>
              </w:rPr>
              <w:lastRenderedPageBreak/>
              <w:t>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4 782,2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DC3638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b/>
                <w:bCs/>
                <w:sz w:val="24"/>
                <w:szCs w:val="24"/>
              </w:rPr>
              <w:t>856 258,3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b/>
                <w:bCs/>
                <w:sz w:val="24"/>
                <w:szCs w:val="24"/>
              </w:rPr>
              <w:t>436 824,2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b/>
                <w:bCs/>
                <w:sz w:val="24"/>
                <w:szCs w:val="24"/>
              </w:rPr>
              <w:t>141 116,4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b/>
                <w:bCs/>
                <w:sz w:val="24"/>
                <w:szCs w:val="24"/>
              </w:rPr>
              <w:t>229 237,5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b/>
                <w:bCs/>
                <w:sz w:val="24"/>
                <w:szCs w:val="24"/>
              </w:rPr>
              <w:t>21 709,4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5 306,5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1 326,6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118 096,8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70DB7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DC3638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118 096,8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50 463,6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31 308,9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19 154,7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90F3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62 937,7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39 048,2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жилищного  </w:t>
            </w:r>
            <w:r w:rsidRPr="007C415D">
              <w:rPr>
                <w:sz w:val="24"/>
                <w:szCs w:val="24"/>
              </w:rPr>
              <w:lastRenderedPageBreak/>
              <w:t>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37 095,7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1 952,5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23 889,5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22 695,1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1 194,4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</w:t>
            </w:r>
            <w:r w:rsidRPr="0030452E">
              <w:rPr>
                <w:sz w:val="24"/>
                <w:szCs w:val="24"/>
              </w:rPr>
              <w:lastRenderedPageBreak/>
              <w:t xml:space="preserve">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210 859,8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10 846,3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4 695,5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4 593,7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E90F33">
              <w:rPr>
                <w:sz w:val="24"/>
                <w:szCs w:val="24"/>
              </w:rPr>
              <w:t xml:space="preserve">Переселение граждан  на территории Нижегородской области в период с 2024  по 2030 годы из аварийного </w:t>
            </w:r>
            <w:r w:rsidRPr="00E90F33">
              <w:rPr>
                <w:sz w:val="24"/>
                <w:szCs w:val="24"/>
              </w:rPr>
              <w:lastRenderedPageBreak/>
              <w:t>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4 364,0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lastRenderedPageBreak/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452E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452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314 267,4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1 057,0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</w:t>
            </w:r>
            <w:r w:rsidRPr="00DC3638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208,4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B369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313 100,4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17 961,1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13 413,1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279 466,0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2 952,0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279 466,0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131 416,8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131 416,8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130 364,8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-расходы на реализацию мероприятий по  модернизации, реконструкции, строительству и </w:t>
            </w:r>
            <w:r w:rsidRPr="00955093">
              <w:rPr>
                <w:sz w:val="24"/>
                <w:szCs w:val="24"/>
              </w:rPr>
              <w:lastRenderedPageBreak/>
              <w:t>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0589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179B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955093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55093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955093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55093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955093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55093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955093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55093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55093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33 634,4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</w:t>
            </w:r>
            <w:r w:rsidRPr="00DC3638">
              <w:rPr>
                <w:sz w:val="24"/>
                <w:szCs w:val="24"/>
              </w:rPr>
              <w:lastRenderedPageBreak/>
              <w:t>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33 634,4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8 407,4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DC3638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8 407,4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DC363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20 428,2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20 428,2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1 798,8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1 798,8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306 265,9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112 059,0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312,8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842E67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238 622,3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43 725,0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42 410,0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0DC8">
              <w:rPr>
                <w:sz w:val="24"/>
                <w:szCs w:val="24"/>
              </w:rPr>
              <w:t>44 663,6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0DC8">
              <w:rPr>
                <w:sz w:val="24"/>
                <w:szCs w:val="24"/>
              </w:rPr>
              <w:t>923,2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0DC8">
              <w:rPr>
                <w:sz w:val="24"/>
                <w:szCs w:val="24"/>
              </w:rPr>
              <w:t>673,2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20D2D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12CB9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63B5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305898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 xml:space="preserve">Благоустройство придомовой территории многоквартирных домов </w:t>
            </w:r>
            <w:r w:rsidRPr="004D6512">
              <w:rPr>
                <w:sz w:val="24"/>
                <w:szCs w:val="24"/>
              </w:rPr>
              <w:lastRenderedPageBreak/>
              <w:t>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D651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05898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</w:t>
            </w:r>
            <w:r w:rsidRPr="00412CB9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23 707,7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20D2D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23 707,7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23 206,9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4D6512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4D651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D6512" w:rsidRDefault="00C36AD8" w:rsidP="00A70048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D6512" w:rsidRDefault="00C36AD8" w:rsidP="00A70048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4D6512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4D6512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4D6512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2CB9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2CB9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D651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lastRenderedPageBreak/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8 269,2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05DB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C36AD8" w:rsidRPr="003942E0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942E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195,0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942E0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195,0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942E0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E6F0A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E3DDE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E6F0A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FE3DD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b/>
                <w:bCs/>
                <w:sz w:val="24"/>
                <w:szCs w:val="24"/>
              </w:rPr>
              <w:t>41 134,3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E6F0A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b/>
                <w:bCs/>
                <w:sz w:val="24"/>
                <w:szCs w:val="24"/>
              </w:rPr>
              <w:t>34 524,8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1E6F0A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E6F0A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34 524,8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E6F0A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6437">
              <w:rPr>
                <w:sz w:val="24"/>
                <w:szCs w:val="24"/>
              </w:rPr>
              <w:t>34 524,8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lastRenderedPageBreak/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34 247,9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34 247,9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27 398,3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87B3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6 849,6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87B3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5 240,4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</w:t>
            </w:r>
            <w:r w:rsidRPr="00E22288">
              <w:rPr>
                <w:sz w:val="24"/>
                <w:szCs w:val="24"/>
              </w:rPr>
              <w:lastRenderedPageBreak/>
              <w:t xml:space="preserve">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1337D4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E22288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1337D4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</w:t>
            </w:r>
            <w:r w:rsidRPr="001337D4">
              <w:rPr>
                <w:sz w:val="24"/>
                <w:szCs w:val="24"/>
              </w:rPr>
              <w:lastRenderedPageBreak/>
              <w:t>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разработку проектно-сметной </w:t>
            </w:r>
            <w:r w:rsidRPr="00765072">
              <w:rPr>
                <w:sz w:val="24"/>
                <w:szCs w:val="24"/>
              </w:rPr>
              <w:lastRenderedPageBreak/>
              <w:t>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6507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6507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6507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50AB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6507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50AB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765072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71 135,2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765072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3 323,8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</w:t>
            </w:r>
            <w:r w:rsidRPr="006B6D34">
              <w:rPr>
                <w:sz w:val="24"/>
                <w:szCs w:val="24"/>
              </w:rPr>
              <w:lastRenderedPageBreak/>
              <w:t>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</w:t>
            </w:r>
            <w:r w:rsidRPr="006B6D34">
              <w:rPr>
                <w:sz w:val="24"/>
                <w:szCs w:val="24"/>
              </w:rPr>
              <w:lastRenderedPageBreak/>
              <w:t>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226,2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</w:t>
            </w:r>
            <w:r w:rsidRPr="006B6D34">
              <w:rPr>
                <w:sz w:val="24"/>
                <w:szCs w:val="24"/>
              </w:rPr>
              <w:lastRenderedPageBreak/>
              <w:t>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CE215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319,0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CE215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319,0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CE215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54 038,3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«Выполнение </w:t>
            </w:r>
            <w:r w:rsidRPr="006B6D34">
              <w:rPr>
                <w:sz w:val="24"/>
                <w:szCs w:val="24"/>
              </w:rPr>
              <w:lastRenderedPageBreak/>
              <w:t>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9 362,9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8 035,1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16 008,3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3 121,0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2 971,9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6 860,7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6B6D3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6B6D34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B6D3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179 609,5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80 718,6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Обеспечение деятельности учреждений физической </w:t>
            </w:r>
            <w:r w:rsidRPr="00524571">
              <w:rPr>
                <w:sz w:val="24"/>
                <w:szCs w:val="24"/>
              </w:rPr>
              <w:lastRenderedPageBreak/>
              <w:t>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155 070,9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57 955,4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155 040,9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57 925,4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57 883,2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59 424,5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57 158,2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57 158,2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</w:t>
            </w:r>
            <w:r w:rsidRPr="00524571">
              <w:rPr>
                <w:sz w:val="24"/>
                <w:szCs w:val="24"/>
              </w:rPr>
              <w:lastRenderedPageBreak/>
              <w:t>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1 072,0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215,2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215,2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856,8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623,0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700,0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233,8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91,0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6D5EDC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lastRenderedPageBreak/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95 391,4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826,7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301,7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301,7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6E438E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25</w:t>
            </w:r>
            <w:r w:rsidRPr="00524571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 xml:space="preserve">) по адресу: г.Балахна, ул.Свердлова, 15, во исполнение плана реализации мероприятий в рамках подготовки к празднованию 550-летия г.Балахна Балахнинского </w:t>
            </w:r>
            <w:r w:rsidRPr="000C1EC6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94 564,7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D8" w:rsidRPr="000C1EC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C1EC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03 2 03 25020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776FC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658,7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0C1EC6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03 2 03 25020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A776FC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0C1EC6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«Энергосбережение и повышение энергетической эффективности МБУ ДО </w:t>
            </w:r>
            <w:r w:rsidRPr="00524571">
              <w:rPr>
                <w:sz w:val="24"/>
                <w:szCs w:val="24"/>
              </w:rPr>
              <w:lastRenderedPageBreak/>
              <w:t>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3810A6" w:rsidRDefault="00C36AD8" w:rsidP="00A70048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3810A6" w:rsidRDefault="00C36AD8" w:rsidP="00A7004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lastRenderedPageBreak/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2457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2457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4 566,3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24571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4 363,2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D8" w:rsidRPr="009B30E4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9B30E4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9B30E4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5 146,7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B0E0A">
              <w:rPr>
                <w:sz w:val="24"/>
                <w:szCs w:val="24"/>
              </w:rPr>
              <w:t>5 146,7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575B11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575B11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Антикоррупционное образование муниципальных служащих в должностные обязанности которых </w:t>
            </w:r>
            <w:r w:rsidRPr="0041733F">
              <w:rPr>
                <w:sz w:val="24"/>
                <w:szCs w:val="24"/>
              </w:rPr>
              <w:lastRenderedPageBreak/>
              <w:t>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733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733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733F" w:rsidRDefault="00C36AD8" w:rsidP="00A70048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36AD8" w:rsidRPr="003810A6" w:rsidTr="00A70048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AD8" w:rsidRPr="0041733F" w:rsidRDefault="00C36AD8" w:rsidP="00A70048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4 005</w:t>
            </w:r>
            <w:r>
              <w:rPr>
                <w:b/>
                <w:bCs/>
                <w:sz w:val="24"/>
                <w:szCs w:val="24"/>
              </w:rPr>
              <w:t> 623,4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AD8" w:rsidRPr="0041733F" w:rsidRDefault="00C36AD8" w:rsidP="00A7004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C20C7E" w:rsidRDefault="00C20C7E" w:rsidP="003A1A60">
      <w:pPr>
        <w:ind w:firstLine="0"/>
      </w:pPr>
      <w:bookmarkStart w:id="0" w:name="_GoBack"/>
      <w:bookmarkEnd w:id="0"/>
    </w:p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17469F"/>
    <w:rsid w:val="001D1790"/>
    <w:rsid w:val="00204CC8"/>
    <w:rsid w:val="003A1A60"/>
    <w:rsid w:val="003C27DE"/>
    <w:rsid w:val="00404885"/>
    <w:rsid w:val="004425A3"/>
    <w:rsid w:val="004548DF"/>
    <w:rsid w:val="004A6043"/>
    <w:rsid w:val="00525EAF"/>
    <w:rsid w:val="0054409A"/>
    <w:rsid w:val="005E71AF"/>
    <w:rsid w:val="00603375"/>
    <w:rsid w:val="006D6773"/>
    <w:rsid w:val="007C5E17"/>
    <w:rsid w:val="008B0F18"/>
    <w:rsid w:val="008B3FEB"/>
    <w:rsid w:val="00A611D5"/>
    <w:rsid w:val="00BC59BC"/>
    <w:rsid w:val="00C20C7E"/>
    <w:rsid w:val="00C36AD8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70B6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msonormal0">
    <w:name w:val="msonormal"/>
    <w:basedOn w:val="a0"/>
    <w:rsid w:val="00C36AD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36AD8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36AD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36AD8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36AD8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36AD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36AD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36AD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36AD8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36AD8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36AD8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36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141</Pages>
  <Words>24945</Words>
  <Characters>142189</Characters>
  <Application>Microsoft Office Word</Application>
  <DocSecurity>0</DocSecurity>
  <Lines>1184</Lines>
  <Paragraphs>333</Paragraphs>
  <ScaleCrop>false</ScaleCrop>
  <Company>SPecialiST RePack</Company>
  <LinksUpToDate>false</LinksUpToDate>
  <CharactersWithSpaces>166801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2025-02-27T11:13:00Z</dcterms:created>
  <dcterms:modified xsi:type="dcterms:W3CDTF">2025-12-26T12:11:00Z</dcterms:modified>
</cp:coreProperties>
</file>